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2A01" w14:textId="77777777" w:rsidR="00D478BA" w:rsidRDefault="00D478BA" w:rsidP="00D478BA">
      <w:pPr>
        <w:ind w:right="-520"/>
        <w:jc w:val="center"/>
        <w:outlineLvl w:val="0"/>
        <w:rPr>
          <w:rFonts w:ascii="Candara" w:hAnsi="Candara" w:cstheme="minorHAnsi"/>
          <w:b/>
          <w:color w:val="18A0B8"/>
          <w:sz w:val="28"/>
        </w:rPr>
      </w:pPr>
      <w:bookmarkStart w:id="0" w:name="_GoBack"/>
      <w:bookmarkEnd w:id="0"/>
    </w:p>
    <w:p w14:paraId="441E8ABA" w14:textId="352BC916" w:rsidR="00D478BA" w:rsidRPr="00F92385" w:rsidRDefault="00D478BA" w:rsidP="00D478BA">
      <w:pPr>
        <w:ind w:right="-520"/>
        <w:jc w:val="center"/>
        <w:outlineLvl w:val="0"/>
        <w:rPr>
          <w:rFonts w:ascii="Candara" w:hAnsi="Candara" w:cstheme="minorHAnsi"/>
          <w:b/>
          <w:color w:val="18A0B8"/>
          <w:sz w:val="28"/>
        </w:rPr>
      </w:pPr>
      <w:r w:rsidRPr="00F92385">
        <w:rPr>
          <w:rFonts w:ascii="Candara" w:hAnsi="Candara" w:cstheme="minorHAnsi"/>
          <w:b/>
          <w:color w:val="18A0B8"/>
          <w:sz w:val="28"/>
        </w:rPr>
        <w:t>THE 5 MINUTE RULE</w:t>
      </w:r>
    </w:p>
    <w:p w14:paraId="62BCCB39" w14:textId="77777777" w:rsidR="00D478BA" w:rsidRPr="00F92385" w:rsidRDefault="00D478BA" w:rsidP="00D478BA">
      <w:pPr>
        <w:ind w:right="-52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7FCD38BF" w14:textId="77777777" w:rsidR="00D478BA" w:rsidRPr="00F92385" w:rsidRDefault="00D478BA" w:rsidP="00D478BA">
      <w:pPr>
        <w:ind w:right="-52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7F06FEEE" w14:textId="0F74921E" w:rsidR="00D478BA" w:rsidRPr="00F92385" w:rsidRDefault="00D478BA" w:rsidP="00D478BA">
      <w:pPr>
        <w:ind w:right="810"/>
        <w:jc w:val="center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 xml:space="preserve">The 5-minute rule is a tool for your toolbox that will help you apply activities that you have identified </w:t>
      </w:r>
      <w:r>
        <w:rPr>
          <w:rFonts w:ascii="Candara" w:hAnsi="Candara" w:cstheme="minorHAnsi"/>
          <w:color w:val="404040" w:themeColor="text1" w:themeTint="BF"/>
          <w:sz w:val="22"/>
        </w:rPr>
        <w:t xml:space="preserve">in your trigger and cravings worksheet </w:t>
      </w:r>
      <w:r w:rsidRPr="00F92385">
        <w:rPr>
          <w:rFonts w:ascii="Candara" w:hAnsi="Candara" w:cstheme="minorHAnsi"/>
          <w:color w:val="404040" w:themeColor="text1" w:themeTint="BF"/>
          <w:sz w:val="22"/>
        </w:rPr>
        <w:t>as coping strategies when you are faced with triggers and cravings.</w:t>
      </w:r>
    </w:p>
    <w:p w14:paraId="4A6EE0EE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1AB7D6AA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>This is how it works:</w:t>
      </w:r>
    </w:p>
    <w:p w14:paraId="19B3072F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04275E3C" w14:textId="77777777" w:rsidR="00D478BA" w:rsidRPr="00F92385" w:rsidRDefault="00D478BA" w:rsidP="00D478BA">
      <w:pPr>
        <w:pStyle w:val="ListParagraph"/>
        <w:numPr>
          <w:ilvl w:val="0"/>
          <w:numId w:val="1"/>
        </w:num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 xml:space="preserve">When you catch yourself having an unhelpful thought or you are experiencing a craving </w:t>
      </w:r>
    </w:p>
    <w:p w14:paraId="7556D433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1F178F68" w14:textId="77777777" w:rsidR="00D478BA" w:rsidRPr="00F92385" w:rsidRDefault="00D478BA" w:rsidP="00D478BA">
      <w:pPr>
        <w:pStyle w:val="ListParagraph"/>
        <w:numPr>
          <w:ilvl w:val="0"/>
          <w:numId w:val="1"/>
        </w:num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>Think “STOP” – visualize a large red stop sign</w:t>
      </w:r>
    </w:p>
    <w:p w14:paraId="65E54B64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288A2787" w14:textId="77777777" w:rsidR="00D478BA" w:rsidRPr="00F92385" w:rsidRDefault="00D478BA" w:rsidP="00D478BA">
      <w:pPr>
        <w:pStyle w:val="ListParagraph"/>
        <w:numPr>
          <w:ilvl w:val="0"/>
          <w:numId w:val="1"/>
        </w:num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>Recognise the thought – i.e. “I deserve…….”, “I am stressed, I need…..”</w:t>
      </w:r>
    </w:p>
    <w:p w14:paraId="571B249B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475841D9" w14:textId="77777777" w:rsidR="00D478BA" w:rsidRPr="00F92385" w:rsidRDefault="00D478BA" w:rsidP="00D478BA">
      <w:pPr>
        <w:pStyle w:val="ListParagraph"/>
        <w:numPr>
          <w:ilvl w:val="0"/>
          <w:numId w:val="1"/>
        </w:num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>Ask yourself “what is my coping strategy?” – for example: do a crossword, call a friend, etc.</w:t>
      </w:r>
    </w:p>
    <w:p w14:paraId="1FE2FF1F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62620135" w14:textId="77777777" w:rsidR="00D478BA" w:rsidRPr="00F92385" w:rsidRDefault="00D478BA" w:rsidP="00D478BA">
      <w:pPr>
        <w:pStyle w:val="ListParagraph"/>
        <w:numPr>
          <w:ilvl w:val="0"/>
          <w:numId w:val="1"/>
        </w:num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>At this stage, you may have an unhelpful thought – for example: “I don’t want to call a friend, do a crossword, etc.”</w:t>
      </w:r>
    </w:p>
    <w:p w14:paraId="64D529E4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60B4EF49" w14:textId="77777777" w:rsidR="00D478BA" w:rsidRPr="00F92385" w:rsidRDefault="00D478BA" w:rsidP="00D478BA">
      <w:pPr>
        <w:pStyle w:val="ListParagraph"/>
        <w:numPr>
          <w:ilvl w:val="0"/>
          <w:numId w:val="1"/>
        </w:num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>At this point your 5 MINUTE RULE comes into action!!</w:t>
      </w:r>
    </w:p>
    <w:p w14:paraId="184CAD19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509948EF" w14:textId="77777777" w:rsidR="00D478BA" w:rsidRPr="00F92385" w:rsidRDefault="00D478BA" w:rsidP="00D478BA">
      <w:pPr>
        <w:pStyle w:val="ListParagraph"/>
        <w:numPr>
          <w:ilvl w:val="0"/>
          <w:numId w:val="1"/>
        </w:num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>You say to yourself:</w:t>
      </w:r>
    </w:p>
    <w:p w14:paraId="238FE326" w14:textId="77777777" w:rsidR="00D478BA" w:rsidRPr="00F92385" w:rsidRDefault="00D478BA" w:rsidP="00D478BA">
      <w:pPr>
        <w:ind w:left="720"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>“Ok, I don’t feel like doing a crossword, call a friend, etc. but I will do it for 5 minutes and then stop if I don’t like it”.</w:t>
      </w:r>
    </w:p>
    <w:p w14:paraId="6209F8FA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33A1764C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>You may find that you carry on with the activity for longer, but even if you don’t, you have practiced a new skill and you will remember next time you have a craving, it is ok to do an activity for 5 minutes only and then stop.</w:t>
      </w:r>
    </w:p>
    <w:p w14:paraId="54441587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52FAC6AA" w14:textId="77777777" w:rsidR="00D478BA" w:rsidRPr="00F92385" w:rsidRDefault="00D478BA" w:rsidP="00D478BA">
      <w:pPr>
        <w:ind w:right="810"/>
        <w:jc w:val="both"/>
        <w:outlineLvl w:val="0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>More than likely your craving is gone or lessened, as cravings don’t hang around all day!</w:t>
      </w:r>
    </w:p>
    <w:p w14:paraId="79A453CD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</w:p>
    <w:p w14:paraId="302FDCD4" w14:textId="77777777" w:rsidR="00D478BA" w:rsidRPr="00F92385" w:rsidRDefault="00D478BA" w:rsidP="00D478BA">
      <w:pPr>
        <w:ind w:right="810"/>
        <w:jc w:val="both"/>
        <w:rPr>
          <w:rFonts w:ascii="Candara" w:hAnsi="Candara" w:cstheme="minorHAnsi"/>
          <w:color w:val="404040" w:themeColor="text1" w:themeTint="BF"/>
          <w:sz w:val="22"/>
        </w:rPr>
      </w:pPr>
      <w:r w:rsidRPr="00F92385">
        <w:rPr>
          <w:rFonts w:ascii="Candara" w:hAnsi="Candara" w:cstheme="minorHAnsi"/>
          <w:color w:val="404040" w:themeColor="text1" w:themeTint="BF"/>
          <w:sz w:val="22"/>
        </w:rPr>
        <w:t>The 5-minute rule is also a very useful tool to use if you find yourself procrastinating in your daily life. Just pick a task that you know needs doing and just tell yourself you do it for 5 minutes only!</w:t>
      </w:r>
    </w:p>
    <w:p w14:paraId="37378682" w14:textId="77777777" w:rsidR="00D478BA" w:rsidRPr="00F92385" w:rsidRDefault="00D478BA" w:rsidP="00D478BA">
      <w:pPr>
        <w:ind w:right="810"/>
        <w:rPr>
          <w:rFonts w:ascii="Candara" w:hAnsi="Candara" w:cstheme="minorHAnsi"/>
          <w:color w:val="404040" w:themeColor="text1" w:themeTint="BF"/>
          <w:sz w:val="22"/>
        </w:rPr>
      </w:pPr>
    </w:p>
    <w:p w14:paraId="68300CBB" w14:textId="77777777" w:rsidR="00D478BA" w:rsidRPr="00ED6391" w:rsidRDefault="00D478BA" w:rsidP="00D478BA">
      <w:pPr>
        <w:ind w:right="810"/>
        <w:rPr>
          <w:rFonts w:ascii="Century Gothic" w:hAnsi="Century Gothic" w:cstheme="minorHAnsi"/>
          <w:sz w:val="22"/>
        </w:rPr>
      </w:pPr>
      <w:r w:rsidRPr="00ED6391">
        <w:rPr>
          <w:rFonts w:ascii="Century Gothic" w:hAnsi="Century Gothic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B38D008" wp14:editId="5D9195C7">
            <wp:simplePos x="0" y="0"/>
            <wp:positionH relativeFrom="margin">
              <wp:posOffset>1929765</wp:posOffset>
            </wp:positionH>
            <wp:positionV relativeFrom="margin">
              <wp:posOffset>6508750</wp:posOffset>
            </wp:positionV>
            <wp:extent cx="2045970" cy="969645"/>
            <wp:effectExtent l="0" t="0" r="0" b="1905"/>
            <wp:wrapSquare wrapText="bothSides"/>
            <wp:docPr id="13" name="Picture 13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-minute-ru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5442B" w14:textId="77777777" w:rsidR="00D478BA" w:rsidRPr="00ED6391" w:rsidRDefault="00D478BA" w:rsidP="00D478BA">
      <w:pPr>
        <w:ind w:right="-520"/>
        <w:rPr>
          <w:rFonts w:ascii="Century Gothic" w:hAnsi="Century Gothic" w:cstheme="minorHAnsi"/>
        </w:rPr>
      </w:pPr>
    </w:p>
    <w:p w14:paraId="45F4DE1E" w14:textId="77777777" w:rsidR="00D478BA" w:rsidRPr="009F1A0C" w:rsidRDefault="00D478BA" w:rsidP="00D478BA">
      <w:pPr>
        <w:ind w:right="-520"/>
        <w:rPr>
          <w:rFonts w:ascii="Century Gothic" w:hAnsi="Century Gothic" w:cstheme="minorHAnsi"/>
        </w:rPr>
      </w:pPr>
    </w:p>
    <w:p w14:paraId="5DF9FD16" w14:textId="77777777" w:rsidR="00D478BA" w:rsidRDefault="00D478BA" w:rsidP="00D478BA">
      <w:pPr>
        <w:ind w:right="-520"/>
      </w:pPr>
    </w:p>
    <w:p w14:paraId="5A6F2D2D" w14:textId="77777777" w:rsidR="00D478BA" w:rsidRDefault="00D478BA" w:rsidP="00D478BA">
      <w:pPr>
        <w:spacing w:line="360" w:lineRule="auto"/>
        <w:ind w:right="-520"/>
        <w:jc w:val="both"/>
        <w:rPr>
          <w:rFonts w:ascii="Candara" w:hAnsi="Candara"/>
          <w:color w:val="000000" w:themeColor="text1"/>
        </w:rPr>
      </w:pPr>
    </w:p>
    <w:p w14:paraId="7624FEAC" w14:textId="77777777" w:rsidR="00D478BA" w:rsidRDefault="00D478BA" w:rsidP="00D478BA">
      <w:pPr>
        <w:tabs>
          <w:tab w:val="left" w:pos="1440"/>
          <w:tab w:val="left" w:pos="8460"/>
        </w:tabs>
        <w:ind w:right="-520"/>
        <w:jc w:val="center"/>
        <w:outlineLvl w:val="0"/>
        <w:rPr>
          <w:rFonts w:ascii="Century Gothic" w:hAnsi="Century Gothic" w:cstheme="minorHAnsi"/>
          <w:b/>
          <w:color w:val="18A0B8"/>
          <w:sz w:val="28"/>
        </w:rPr>
      </w:pPr>
    </w:p>
    <w:p w14:paraId="044AF8D6" w14:textId="77777777" w:rsidR="00D478BA" w:rsidRDefault="00D478BA" w:rsidP="00D478BA">
      <w:pPr>
        <w:tabs>
          <w:tab w:val="left" w:pos="1440"/>
          <w:tab w:val="left" w:pos="8460"/>
        </w:tabs>
        <w:ind w:right="-520"/>
        <w:jc w:val="center"/>
        <w:outlineLvl w:val="0"/>
        <w:rPr>
          <w:rFonts w:ascii="Century Gothic" w:hAnsi="Century Gothic" w:cstheme="minorHAnsi"/>
          <w:b/>
          <w:color w:val="18A0B8"/>
          <w:sz w:val="28"/>
        </w:rPr>
      </w:pPr>
    </w:p>
    <w:p w14:paraId="066F9E16" w14:textId="77777777" w:rsidR="003A0D5F" w:rsidRDefault="000B70DD"/>
    <w:sectPr w:rsidR="003A0D5F" w:rsidSect="003A2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05989" w14:textId="77777777" w:rsidR="00577061" w:rsidRDefault="00577061" w:rsidP="000833C0">
      <w:r>
        <w:separator/>
      </w:r>
    </w:p>
  </w:endnote>
  <w:endnote w:type="continuationSeparator" w:id="0">
    <w:p w14:paraId="2C206401" w14:textId="77777777" w:rsidR="00577061" w:rsidRDefault="00577061" w:rsidP="0008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28A4F" w14:textId="77777777" w:rsidR="000833C0" w:rsidRDefault="00083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8CD76" w14:textId="2EBB87C5" w:rsidR="000833C0" w:rsidRPr="005E554F" w:rsidRDefault="000833C0" w:rsidP="000833C0">
    <w:pPr>
      <w:pStyle w:val="Footer"/>
      <w:rPr>
        <w:sz w:val="22"/>
        <w:szCs w:val="22"/>
      </w:rPr>
    </w:pPr>
    <w:r w:rsidRPr="005E554F">
      <w:rPr>
        <w:sz w:val="22"/>
        <w:szCs w:val="22"/>
      </w:rPr>
      <w:t>© Susi Lodola – Mind over Body Weight Management 2016</w:t>
    </w:r>
  </w:p>
  <w:p w14:paraId="74DF1E8D" w14:textId="77777777" w:rsidR="000833C0" w:rsidRPr="005E554F" w:rsidRDefault="000833C0" w:rsidP="000833C0">
    <w:pPr>
      <w:pStyle w:val="Footer"/>
      <w:rPr>
        <w:sz w:val="22"/>
        <w:szCs w:val="22"/>
      </w:rPr>
    </w:pPr>
    <w:r w:rsidRPr="005E554F">
      <w:rPr>
        <w:sz w:val="22"/>
        <w:szCs w:val="22"/>
      </w:rPr>
      <w:t>www.susilodolacounselling.com/weight-loss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9B393" w14:textId="77777777" w:rsidR="000833C0" w:rsidRDefault="00083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31F41" w14:textId="77777777" w:rsidR="00577061" w:rsidRDefault="00577061" w:rsidP="000833C0">
      <w:r>
        <w:separator/>
      </w:r>
    </w:p>
  </w:footnote>
  <w:footnote w:type="continuationSeparator" w:id="0">
    <w:p w14:paraId="489841AD" w14:textId="77777777" w:rsidR="00577061" w:rsidRDefault="00577061" w:rsidP="0008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017F9" w14:textId="77777777" w:rsidR="000833C0" w:rsidRDefault="00083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D2DA1" w14:textId="5D9C9104" w:rsidR="000833C0" w:rsidRPr="000833C0" w:rsidRDefault="000833C0">
    <w:pPr>
      <w:pStyle w:val="Header"/>
      <w:rPr>
        <w:sz w:val="32"/>
        <w:szCs w:val="32"/>
      </w:rPr>
    </w:pPr>
    <w:r w:rsidRPr="000833C0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9BE6CB4" wp14:editId="769F7405">
          <wp:simplePos x="0" y="0"/>
          <wp:positionH relativeFrom="margin">
            <wp:posOffset>-523875</wp:posOffset>
          </wp:positionH>
          <wp:positionV relativeFrom="margin">
            <wp:posOffset>-563880</wp:posOffset>
          </wp:positionV>
          <wp:extent cx="2099310" cy="5060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d over bod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310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E6B6E" w14:textId="77777777" w:rsidR="000833C0" w:rsidRDefault="000833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E4ABD"/>
    <w:multiLevelType w:val="hybridMultilevel"/>
    <w:tmpl w:val="0088A6A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C0"/>
    <w:rsid w:val="00014FC2"/>
    <w:rsid w:val="000833C0"/>
    <w:rsid w:val="000B70DD"/>
    <w:rsid w:val="00290562"/>
    <w:rsid w:val="003A211C"/>
    <w:rsid w:val="00577061"/>
    <w:rsid w:val="007C642E"/>
    <w:rsid w:val="008F2844"/>
    <w:rsid w:val="00951883"/>
    <w:rsid w:val="00972FB0"/>
    <w:rsid w:val="009B2CBC"/>
    <w:rsid w:val="009C3159"/>
    <w:rsid w:val="00B306CC"/>
    <w:rsid w:val="00B37D31"/>
    <w:rsid w:val="00B93362"/>
    <w:rsid w:val="00D10E7C"/>
    <w:rsid w:val="00D4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DAB537"/>
  <w14:defaultImageDpi w14:val="32767"/>
  <w15:chartTrackingRefBased/>
  <w15:docId w15:val="{80D7C13B-0B44-4AE1-BD4A-5C4EFBF3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8B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3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3C0"/>
  </w:style>
  <w:style w:type="paragraph" w:styleId="Footer">
    <w:name w:val="footer"/>
    <w:basedOn w:val="Normal"/>
    <w:link w:val="FooterChar"/>
    <w:uiPriority w:val="99"/>
    <w:unhideWhenUsed/>
    <w:rsid w:val="000833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3C0"/>
  </w:style>
  <w:style w:type="paragraph" w:styleId="ListParagraph">
    <w:name w:val="List Paragraph"/>
    <w:basedOn w:val="Normal"/>
    <w:uiPriority w:val="34"/>
    <w:qFormat/>
    <w:rsid w:val="00D4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f986176fb65e7233b687ba461477338b</Template>
  <TotalTime>0</TotalTime>
  <Pages>2</Pages>
  <Words>211</Words>
  <Characters>1209</Characters>
  <Application>Microsoft Office Word</Application>
  <DocSecurity>4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word</cp:lastModifiedBy>
  <cp:revision>2</cp:revision>
  <dcterms:created xsi:type="dcterms:W3CDTF">2019-12-14T08:32:00Z</dcterms:created>
  <dcterms:modified xsi:type="dcterms:W3CDTF">2019-12-14T08:32:00Z</dcterms:modified>
</cp:coreProperties>
</file>